
<file path=[Content_Types].xml><?xml version="1.0" encoding="utf-8"?>
<Types xmlns="http://schemas.openxmlformats.org/package/2006/content-types">
  <Default Extension="bin" ContentType="image/unknow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978" w:rsidRDefault="00FC0F2F">
      <w:pPr>
        <w:pStyle w:val="Title"/>
      </w:pPr>
      <w:sdt>
        <w:sdtPr>
          <w:alias w:val="Title:"/>
          <w:tag w:val="Title:"/>
          <w:id w:val="726351117"/>
          <w:placeholder>
            <w:docPart w:val="618BF4DAE8BD48CFB450617C27E7EF4C"/>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COMMUNICATION THEORY</w:t>
          </w:r>
        </w:sdtContent>
      </w:sdt>
    </w:p>
    <w:p w:rsidR="00B823AA" w:rsidRDefault="00FC0F2F" w:rsidP="00B823AA">
      <w:pPr>
        <w:pStyle w:val="Title2"/>
      </w:pPr>
      <w:r>
        <w:t>(Student's Name)</w:t>
      </w:r>
    </w:p>
    <w:p w:rsidR="00B80EEF" w:rsidRDefault="00FC0F2F" w:rsidP="00B823AA">
      <w:pPr>
        <w:pStyle w:val="Title2"/>
      </w:pPr>
      <w:r>
        <w:t>(Date)</w:t>
      </w:r>
    </w:p>
    <w:p w:rsidR="005463A6" w:rsidRDefault="00FC0F2F" w:rsidP="00B823AA">
      <w:pPr>
        <w:pStyle w:val="Title2"/>
      </w:pPr>
      <w:r>
        <w:t>(Course)</w:t>
      </w:r>
    </w:p>
    <w:p w:rsidR="00B80EEF" w:rsidRDefault="00FC0F2F" w:rsidP="00B823AA">
      <w:pPr>
        <w:pStyle w:val="Title2"/>
      </w:pPr>
      <w:r>
        <w:t>(Course Instructor)</w:t>
      </w:r>
    </w:p>
    <w:p w:rsidR="00E81978" w:rsidRDefault="00FC0F2F" w:rsidP="00B823AA">
      <w:pPr>
        <w:pStyle w:val="Title2"/>
      </w:pPr>
      <w:sdt>
        <w:sdtPr>
          <w:alias w:val="Institutional Affiliation(s):"/>
          <w:tag w:val="Institutional Affiliation(s):"/>
          <w:id w:val="-1771543088"/>
          <w:placeholder>
            <w:docPart w:val="58B516762C1B48CEB14CB85D65C6873A"/>
          </w:placeholder>
          <w:temporary/>
          <w:showingPlcHdr/>
          <w15:appearance w15:val="hidden"/>
          <w:text/>
        </w:sdtPr>
        <w:sdtEndPr/>
        <w:sdtContent>
          <w:r w:rsidR="005D3A03">
            <w:t>[Institutional Affiliation(s)]</w:t>
          </w:r>
        </w:sdtContent>
      </w:sdt>
    </w:p>
    <w:p w:rsidR="00E81978" w:rsidRDefault="00E81978">
      <w:pPr>
        <w:pStyle w:val="Title"/>
      </w:pPr>
    </w:p>
    <w:p w:rsidR="00E81978" w:rsidRDefault="00E81978" w:rsidP="00B823AA">
      <w:pPr>
        <w:pStyle w:val="Title2"/>
      </w:pPr>
    </w:p>
    <w:sdt>
      <w:sdtPr>
        <w:alias w:val="Abstract:"/>
        <w:tag w:val="Abstract:"/>
        <w:id w:val="202146031"/>
        <w:placeholder>
          <w:docPart w:val="78626061D737453ABF988524BD75DAB5"/>
        </w:placeholder>
        <w:temporary/>
        <w:showingPlcHdr/>
        <w15:appearance w15:val="hidden"/>
      </w:sdtPr>
      <w:sdtEndPr/>
      <w:sdtContent>
        <w:p w:rsidR="00E81978" w:rsidRDefault="00FC0F2F">
          <w:pPr>
            <w:pStyle w:val="SectionTitle"/>
          </w:pPr>
          <w:r>
            <w:t>Abstract</w:t>
          </w:r>
        </w:p>
      </w:sdtContent>
    </w:sdt>
    <w:p w:rsidR="00E81978" w:rsidRDefault="00FC0F2F">
      <w:pPr>
        <w:pStyle w:val="NoSpacing"/>
      </w:pPr>
      <w:r>
        <w:t>Communication is</w:t>
      </w:r>
      <w:r w:rsidR="001A1469">
        <w:t xml:space="preserve"> the passing of information by speaking, writing, or by use of other media. It</w:t>
      </w:r>
      <w:r>
        <w:t xml:space="preserve"> a requirement for day-to-day activities. Education, for example, is achieved out of communication. Other activities like ordering in food also require communication. Animals als</w:t>
      </w:r>
      <w:r>
        <w:t>o communicate with each other and some like pet dogs and cats communicate with us. A dog barking is sending information that there is an intruder or it's not at rest. A cat forcefully rubbing its body against someone is a cry for attention or maybe food. S</w:t>
      </w:r>
      <w:r>
        <w:t xml:space="preserve">narling and enlargement of the body at a fellow cat or another animal is probably a signal of war or maybe to prove who's the boss. </w:t>
      </w:r>
      <w:r w:rsidR="001A1469">
        <w:t xml:space="preserve">Moreover, communication is also in the way we say certain words. Intonation and also facial expressions count a great deal in communication. </w:t>
      </w:r>
      <w:r>
        <w:t>Communi</w:t>
      </w:r>
      <w:r w:rsidR="001A1469">
        <w:t xml:space="preserve">cation is therefore a big part of our lives and should be taken with the weight it deserves. </w:t>
      </w:r>
    </w:p>
    <w:p w:rsidR="00E81978" w:rsidRPr="003A1DCA" w:rsidRDefault="00FC0F2F">
      <w:pPr>
        <w:pStyle w:val="SectionTitle"/>
        <w:rPr>
          <w:b/>
        </w:rPr>
      </w:pPr>
      <w:sdt>
        <w:sdtPr>
          <w:rPr>
            <w:b/>
          </w:rPr>
          <w:alias w:val="Section title:"/>
          <w:tag w:val="Section title:"/>
          <w:id w:val="984196707"/>
          <w:placeholder>
            <w:docPart w:val="C9A156D0EF0047468D086DD85DFD2E9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Pr>
              <w:b/>
            </w:rPr>
            <w:t>COMMUNICATION THEORY</w:t>
          </w:r>
        </w:sdtContent>
      </w:sdt>
    </w:p>
    <w:p w:rsidR="00E81978" w:rsidRDefault="00FC0F2F">
      <w:r>
        <w:t xml:space="preserve">Communication theory </w:t>
      </w:r>
      <w:r w:rsidR="00F31B02">
        <w:t>is the field of information that studies the factors affecting the process of sending and receiving information. Among the factors, are cultural differences, the sender, receiver, noise, and non-verbal cues</w:t>
      </w:r>
      <w:r w:rsidR="00B625E5">
        <w:t xml:space="preserve"> (introduction, 2020 p. 1).</w:t>
      </w:r>
      <w:r w:rsidR="00F31B02">
        <w:t xml:space="preserve"> To account for all the factors, scientists came up with </w:t>
      </w:r>
      <w:r w:rsidR="00B44B45">
        <w:t>various</w:t>
      </w:r>
      <w:r w:rsidR="00F31B02">
        <w:t xml:space="preserve"> models of communication</w:t>
      </w:r>
      <w:r w:rsidR="005463A6">
        <w:t>. They are</w:t>
      </w:r>
      <w:r w:rsidR="003A1DCA">
        <w:t xml:space="preserve"> </w:t>
      </w:r>
      <w:r w:rsidR="005463A6">
        <w:t xml:space="preserve">Shannon- Weaver communication model, Berlo </w:t>
      </w:r>
      <w:r w:rsidR="00B44B45">
        <w:t>communication</w:t>
      </w:r>
      <w:r w:rsidR="005463A6">
        <w:t xml:space="preserve"> model, Lasswell communication model, Schramm communication model, and Barnlund communication model, and are explained below.</w:t>
      </w:r>
    </w:p>
    <w:p w:rsidR="003A1DCA" w:rsidRDefault="00FC0F2F">
      <w:r>
        <w:t>In the discussion below, there are words to take note of since they appear in all models and</w:t>
      </w:r>
      <w:r>
        <w:t xml:space="preserve"> are key to elaborate on the models. </w:t>
      </w:r>
    </w:p>
    <w:p w:rsidR="003A1DCA" w:rsidRDefault="00FC0F2F" w:rsidP="003A1DCA">
      <w:pPr>
        <w:ind w:firstLine="0"/>
      </w:pPr>
      <w:r>
        <w:t>Sender- they create and send the intended message</w:t>
      </w:r>
    </w:p>
    <w:p w:rsidR="003A1DCA" w:rsidRDefault="00FC0F2F" w:rsidP="003A1DCA">
      <w:pPr>
        <w:ind w:firstLine="0"/>
      </w:pPr>
      <w:r>
        <w:t>Receiver- they are on the final receiving end of the message</w:t>
      </w:r>
    </w:p>
    <w:p w:rsidR="003A1DCA" w:rsidRDefault="00FC0F2F" w:rsidP="003A1DCA">
      <w:pPr>
        <w:ind w:firstLine="0"/>
      </w:pPr>
      <w:r>
        <w:t xml:space="preserve">Encoder- </w:t>
      </w:r>
      <w:r w:rsidR="00CF572C">
        <w:t xml:space="preserve">after the sender sends the message, </w:t>
      </w:r>
      <w:r>
        <w:t>they translate the message into signals</w:t>
      </w:r>
      <w:r w:rsidR="00CF572C">
        <w:t xml:space="preserve"> </w:t>
      </w:r>
    </w:p>
    <w:p w:rsidR="003A1DCA" w:rsidRDefault="00FC0F2F" w:rsidP="003A1DCA">
      <w:pPr>
        <w:ind w:firstLine="0"/>
      </w:pPr>
      <w:r>
        <w:t xml:space="preserve">Decoder- </w:t>
      </w:r>
      <w:r w:rsidR="00CF572C">
        <w:t xml:space="preserve">they form a message from the encoded signals </w:t>
      </w:r>
    </w:p>
    <w:p w:rsidR="00CF572C" w:rsidRDefault="00FC0F2F" w:rsidP="003A1DCA">
      <w:pPr>
        <w:ind w:firstLine="0"/>
      </w:pPr>
      <w:r>
        <w:t>Noise- any distractions affecting the reception of the sent message</w:t>
      </w:r>
    </w:p>
    <w:p w:rsidR="003A1DCA" w:rsidRDefault="00FC0F2F" w:rsidP="003A1DCA">
      <w:pPr>
        <w:ind w:firstLine="0"/>
        <w:rPr>
          <w:b/>
        </w:rPr>
      </w:pPr>
      <w:r w:rsidRPr="003A1DCA">
        <w:rPr>
          <w:b/>
        </w:rPr>
        <w:t>Shannon-Weaver Communication Model</w:t>
      </w:r>
    </w:p>
    <w:p w:rsidR="003A1DCA" w:rsidRDefault="00FC0F2F">
      <w:r>
        <w:t xml:space="preserve">This model was created by Claude Shannon and Warren Weaver in 1948. It is a linear/ </w:t>
      </w:r>
      <w:r w:rsidR="00B44B45">
        <w:t>one-way</w:t>
      </w:r>
      <w:r>
        <w:t xml:space="preserve"> communication method. </w:t>
      </w:r>
      <w:r w:rsidR="00CF572C">
        <w:t>In this model, the sender encodes a message and chooses a communication channel</w:t>
      </w:r>
      <w:r w:rsidR="001063FD">
        <w:t xml:space="preserve"> (Craig, 1999</w:t>
      </w:r>
      <w:r w:rsidR="00D11FA3">
        <w:t>, p. 134</w:t>
      </w:r>
      <w:r w:rsidR="001063FD">
        <w:t>).</w:t>
      </w:r>
      <w:r w:rsidR="00CF572C">
        <w:t xml:space="preserve"> In the communication channel is an encoder that converts the code into signals that are later transmitted into a message by the decoder. </w:t>
      </w:r>
      <w:r w:rsidR="009673A1">
        <w:t xml:space="preserve">The </w:t>
      </w:r>
      <w:r w:rsidR="00B44B45">
        <w:t>receiver</w:t>
      </w:r>
      <w:r w:rsidR="009673A1">
        <w:t xml:space="preserve"> receives the message and </w:t>
      </w:r>
      <w:r w:rsidR="00B44B45">
        <w:t>interprets</w:t>
      </w:r>
      <w:r w:rsidR="009673A1">
        <w:t xml:space="preserve"> it according to how they understand and give their feedback, this time they are the sender. However, on some occasions, there is noise. The receiver may </w:t>
      </w:r>
      <w:r w:rsidR="00B44B45">
        <w:t>misinterpret</w:t>
      </w:r>
      <w:r w:rsidR="009673A1">
        <w:t xml:space="preserve"> the information, and for not getting the intended message, that is a hindrance of communication and is regarded as noise, just like loud music distracting the receiver is. </w:t>
      </w:r>
    </w:p>
    <w:p w:rsidR="009673A1" w:rsidRDefault="00FC0F2F" w:rsidP="009673A1">
      <w:pPr>
        <w:ind w:firstLine="0"/>
        <w:rPr>
          <w:b/>
        </w:rPr>
      </w:pPr>
      <w:r w:rsidRPr="009673A1">
        <w:rPr>
          <w:b/>
        </w:rPr>
        <w:t xml:space="preserve">Berlo communication model </w:t>
      </w:r>
    </w:p>
    <w:p w:rsidR="007813BB" w:rsidRDefault="00FC0F2F" w:rsidP="009673A1">
      <w:pPr>
        <w:ind w:firstLine="0"/>
      </w:pPr>
      <w:r>
        <w:lastRenderedPageBreak/>
        <w:t>This model was engineered by David Berlo in 1960. It takes into consideration all the factors that affect the</w:t>
      </w:r>
      <w:r>
        <w:t xml:space="preserve"> various components in the Shannon-Weaver model. His method is referred to as Berlo's' SMCR model of communication</w:t>
      </w:r>
      <w:r w:rsidR="00D11FA3">
        <w:t xml:space="preserve"> (Craig, 1999 p.137). </w:t>
      </w:r>
      <w:r>
        <w:t>Its components are a source, message, channel, and receiver.</w:t>
      </w:r>
      <w:r w:rsidR="005463A6">
        <w:t xml:space="preserve"> The source creates a message they intend for the receiver, the message is the information being sent, the channel is the means for sending the message, and the receiver picks the </w:t>
      </w:r>
      <w:r w:rsidR="00FD6DB4">
        <w:t>message sent by the sender.</w:t>
      </w:r>
      <w:r>
        <w:t xml:space="preserve"> Berlo picks on the simple models and asks "what if" questions that have a great chance of happening. What if</w:t>
      </w:r>
      <w:r>
        <w:t xml:space="preserve"> the receiver is not well informed on the topic? What if there is a wrong usage of the channels? what if the receiver and sender have different beliefs on certain topics?</w:t>
      </w:r>
    </w:p>
    <w:p w:rsidR="009673A1" w:rsidRDefault="00FC0F2F" w:rsidP="009673A1">
      <w:pPr>
        <w:ind w:firstLine="0"/>
      </w:pPr>
      <w:r>
        <w:t xml:space="preserve">The source and receiver </w:t>
      </w:r>
      <w:r w:rsidR="007813BB">
        <w:t>components</w:t>
      </w:r>
      <w:r>
        <w:t xml:space="preserve"> are intercha</w:t>
      </w:r>
      <w:r w:rsidR="00B44B45">
        <w:t>ng</w:t>
      </w:r>
      <w:r>
        <w:t xml:space="preserve">eable </w:t>
      </w:r>
      <w:r w:rsidR="00B44B45">
        <w:t>therefore</w:t>
      </w:r>
      <w:r>
        <w:t xml:space="preserve"> the factors affectin</w:t>
      </w:r>
      <w:r>
        <w:t>g them are similar. These are:</w:t>
      </w:r>
    </w:p>
    <w:p w:rsidR="001F0702" w:rsidRDefault="00FC0F2F" w:rsidP="009673A1">
      <w:pPr>
        <w:ind w:firstLine="0"/>
      </w:pPr>
      <w:r>
        <w:t xml:space="preserve">Knowledge- this affects the interpretation of the message. If the topic of discussion is not familiar to either the sender or </w:t>
      </w:r>
      <w:r w:rsidR="00B44B45">
        <w:t>receiver</w:t>
      </w:r>
      <w:r>
        <w:t xml:space="preserve">, the intended message loses value. </w:t>
      </w:r>
    </w:p>
    <w:p w:rsidR="003D4E22" w:rsidRDefault="00FC0F2F" w:rsidP="009673A1">
      <w:pPr>
        <w:ind w:firstLine="0"/>
      </w:pPr>
      <w:r>
        <w:t>Communication skills- these are crucial in any type of</w:t>
      </w:r>
      <w:r>
        <w:t xml:space="preserve"> communication. </w:t>
      </w:r>
      <w:r w:rsidR="00B44B45">
        <w:t>Therefore,</w:t>
      </w:r>
      <w:r>
        <w:t xml:space="preserve"> if the communication skills of the sender are poor the receiver does not get the intended message. If those of the receivers are poor, they may </w:t>
      </w:r>
      <w:r w:rsidR="00B44B45">
        <w:t>interpret</w:t>
      </w:r>
      <w:r>
        <w:t xml:space="preserve"> the message wrongly. </w:t>
      </w:r>
    </w:p>
    <w:p w:rsidR="003D4E22" w:rsidRDefault="00FC0F2F" w:rsidP="009673A1">
      <w:pPr>
        <w:ind w:firstLine="0"/>
      </w:pPr>
      <w:r>
        <w:t xml:space="preserve">Attitude- if the sender has an attitude </w:t>
      </w:r>
      <w:r w:rsidR="00B44B45">
        <w:t>towards</w:t>
      </w:r>
      <w:r>
        <w:t xml:space="preserve"> the r</w:t>
      </w:r>
      <w:r>
        <w:t xml:space="preserve">eceiver, the message is written based on the attitude. The receiver also </w:t>
      </w:r>
      <w:r w:rsidR="00B44B45">
        <w:t>interprets</w:t>
      </w:r>
      <w:r>
        <w:t xml:space="preserve"> the message according to the attitude they have on the sender, and if the message was not sent based on the </w:t>
      </w:r>
      <w:r w:rsidR="00B44B45">
        <w:t>attitude,</w:t>
      </w:r>
      <w:r>
        <w:t xml:space="preserve"> they end up interpreting the message wrongly. </w:t>
      </w:r>
    </w:p>
    <w:p w:rsidR="004C5378" w:rsidRDefault="00FC0F2F" w:rsidP="009673A1">
      <w:pPr>
        <w:ind w:firstLine="0"/>
      </w:pPr>
      <w:r>
        <w:t xml:space="preserve">Social systems and culture- these are such as language, beliefs, and past experiences. If either of them does not know these details of the other, the sender may deliver the message wrongly while the receiver may </w:t>
      </w:r>
      <w:r w:rsidR="00B44B45">
        <w:t>interpret</w:t>
      </w:r>
      <w:r>
        <w:t xml:space="preserve"> the message in an unintended way.</w:t>
      </w:r>
      <w:r>
        <w:t xml:space="preserve"> </w:t>
      </w:r>
    </w:p>
    <w:p w:rsidR="004C5378" w:rsidRDefault="00FC0F2F" w:rsidP="009673A1">
      <w:pPr>
        <w:ind w:firstLine="0"/>
      </w:pPr>
      <w:r>
        <w:t xml:space="preserve">Factors influencing the messaging aspect are: </w:t>
      </w:r>
    </w:p>
    <w:p w:rsidR="00F16842" w:rsidRDefault="00FC0F2F" w:rsidP="009673A1">
      <w:pPr>
        <w:ind w:firstLine="0"/>
      </w:pPr>
      <w:r>
        <w:lastRenderedPageBreak/>
        <w:t xml:space="preserve">Content- the sender puts in the message what they want the receiver to know. This is an important aspect of communication. </w:t>
      </w:r>
    </w:p>
    <w:p w:rsidR="004C5378" w:rsidRDefault="00FC0F2F" w:rsidP="009673A1">
      <w:pPr>
        <w:ind w:firstLine="0"/>
      </w:pPr>
      <w:r>
        <w:t>Treatment- depending on the relationship between the sender and the receiver, the w</w:t>
      </w:r>
      <w:r>
        <w:t>ay the message is sent influences the receiver's understanding of the message.</w:t>
      </w:r>
    </w:p>
    <w:p w:rsidR="00F16842" w:rsidRDefault="00FC0F2F" w:rsidP="009673A1">
      <w:pPr>
        <w:ind w:firstLine="0"/>
      </w:pPr>
      <w:r>
        <w:t xml:space="preserve">Elements of delivery- these are components accompanying the content. An example is the tone one uses to convey a certain message. It counts a lot on how the receiver will </w:t>
      </w:r>
      <w:r w:rsidR="00B44B45">
        <w:t>interpret</w:t>
      </w:r>
      <w:r>
        <w:t xml:space="preserve"> the message and showing what the sender intended to communicate.</w:t>
      </w:r>
    </w:p>
    <w:p w:rsidR="00F16842" w:rsidRDefault="00FC0F2F" w:rsidP="009673A1">
      <w:pPr>
        <w:ind w:firstLine="0"/>
      </w:pPr>
      <w:r>
        <w:t>Code- this is the form a message takes and it could be a video, audio, or a normal text. This influences how the receiver takes the message.</w:t>
      </w:r>
    </w:p>
    <w:p w:rsidR="00062013" w:rsidRDefault="00FC0F2F" w:rsidP="009673A1">
      <w:pPr>
        <w:ind w:firstLine="0"/>
      </w:pPr>
      <w:r>
        <w:t xml:space="preserve">Structure- the way the sender organizes their </w:t>
      </w:r>
      <w:r>
        <w:t xml:space="preserve">message shows what they implied and the receiver </w:t>
      </w:r>
      <w:r w:rsidR="00B44B45">
        <w:t>interprets</w:t>
      </w:r>
      <w:r>
        <w:t xml:space="preserve"> it according to what they get. </w:t>
      </w:r>
    </w:p>
    <w:p w:rsidR="004C5378" w:rsidRDefault="00FC0F2F" w:rsidP="009673A1">
      <w:pPr>
        <w:ind w:firstLine="0"/>
      </w:pPr>
      <w:r>
        <w:t xml:space="preserve"> </w:t>
      </w:r>
      <w:r w:rsidR="00062013">
        <w:t xml:space="preserve">The channels used to send a message are </w:t>
      </w:r>
      <w:r w:rsidR="00B44B45">
        <w:t>important</w:t>
      </w:r>
      <w:r w:rsidR="00062013">
        <w:t xml:space="preserve">. One cannot give the receiver a </w:t>
      </w:r>
      <w:r w:rsidR="00B44B45">
        <w:t>handshake</w:t>
      </w:r>
      <w:r w:rsidR="00062013">
        <w:t xml:space="preserve"> expecting them to sniff their hand to get the intended message. The factors affecting the channel, therefore, according to David, are seeing, hearing, touching, smelling, and tasting. The message sent should </w:t>
      </w:r>
      <w:r w:rsidR="00B44B45">
        <w:t>favor</w:t>
      </w:r>
      <w:r w:rsidR="00062013">
        <w:t xml:space="preserve"> both the sender and receiver's channel, otherwise, the receiver misses the message. </w:t>
      </w:r>
    </w:p>
    <w:p w:rsidR="007813BB" w:rsidRPr="007813BB" w:rsidRDefault="00FC0F2F" w:rsidP="009673A1">
      <w:pPr>
        <w:ind w:firstLine="0"/>
        <w:rPr>
          <w:b/>
        </w:rPr>
      </w:pPr>
      <w:r w:rsidRPr="007813BB">
        <w:rPr>
          <w:b/>
        </w:rPr>
        <w:t>Lasswell communication model</w:t>
      </w:r>
      <w:r w:rsidRPr="007813BB">
        <w:rPr>
          <w:b/>
        </w:rPr>
        <w:t xml:space="preserve">. </w:t>
      </w:r>
    </w:p>
    <w:p w:rsidR="007813BB" w:rsidRDefault="00FC0F2F" w:rsidP="00C37295">
      <w:r>
        <w:t xml:space="preserve">Harold D. Lasswell created this model after Shannon did his. Like Shannon's his model is linear. His model, unlike Shannon's studies mass communication unlike a usual </w:t>
      </w:r>
      <w:r w:rsidR="00B44B45">
        <w:t>conversation</w:t>
      </w:r>
      <w:r>
        <w:t xml:space="preserve"> between two people. </w:t>
      </w:r>
      <w:r w:rsidR="00C37295">
        <w:t xml:space="preserve">It focuses majorly on the effect of the message on a large group. Sending a message to someone who has an anticipated effect. It could be a response or a change of behavior. </w:t>
      </w:r>
    </w:p>
    <w:p w:rsidR="00C37295" w:rsidRDefault="00FC0F2F" w:rsidP="00C37295">
      <w:r>
        <w:t xml:space="preserve">With mass </w:t>
      </w:r>
      <w:r w:rsidR="00B44B45">
        <w:t>communications</w:t>
      </w:r>
      <w:r>
        <w:t xml:space="preserve"> occurring every</w:t>
      </w:r>
      <w:r w:rsidR="00B44B45">
        <w:t xml:space="preserve"> </w:t>
      </w:r>
      <w:r>
        <w:t xml:space="preserve">day, </w:t>
      </w:r>
      <w:r w:rsidRPr="00C37295">
        <w:rPr>
          <w:b/>
        </w:rPr>
        <w:t>control</w:t>
      </w:r>
      <w:r>
        <w:t xml:space="preserve"> </w:t>
      </w:r>
      <w:r w:rsidRPr="00C37295">
        <w:rPr>
          <w:b/>
        </w:rPr>
        <w:t>analysis</w:t>
      </w:r>
      <w:r>
        <w:t xml:space="preserve"> takes place, which</w:t>
      </w:r>
      <w:r>
        <w:t xml:space="preserve"> analyz</w:t>
      </w:r>
      <w:r w:rsidR="00704B71">
        <w:t xml:space="preserve">es </w:t>
      </w:r>
      <w:r>
        <w:t xml:space="preserve">who said the message. Evaluation of the message is done by </w:t>
      </w:r>
      <w:r w:rsidRPr="00C37295">
        <w:rPr>
          <w:b/>
        </w:rPr>
        <w:t>content</w:t>
      </w:r>
      <w:r>
        <w:t xml:space="preserve"> </w:t>
      </w:r>
      <w:r w:rsidRPr="00C37295">
        <w:rPr>
          <w:b/>
        </w:rPr>
        <w:t>analysis</w:t>
      </w:r>
      <w:r>
        <w:t xml:space="preserve"> and </w:t>
      </w:r>
      <w:r w:rsidRPr="00704B71">
        <w:rPr>
          <w:b/>
        </w:rPr>
        <w:lastRenderedPageBreak/>
        <w:t>media analysis</w:t>
      </w:r>
      <w:r>
        <w:t xml:space="preserve"> checks the channel sending the message. </w:t>
      </w:r>
      <w:r w:rsidR="00704B71" w:rsidRPr="00704B71">
        <w:rPr>
          <w:b/>
        </w:rPr>
        <w:t>Audience analysis</w:t>
      </w:r>
      <w:r w:rsidR="00704B71">
        <w:t xml:space="preserve"> is who</w:t>
      </w:r>
      <w:r w:rsidR="00B44B45">
        <w:t xml:space="preserve"> </w:t>
      </w:r>
      <w:r w:rsidR="00704B71">
        <w:t xml:space="preserve">sends the message and </w:t>
      </w:r>
      <w:r w:rsidR="00704B71" w:rsidRPr="00704B71">
        <w:rPr>
          <w:b/>
        </w:rPr>
        <w:t>effect analysis</w:t>
      </w:r>
      <w:r w:rsidR="00704B71">
        <w:t xml:space="preserve"> is the effect the message has on the receivers. </w:t>
      </w:r>
    </w:p>
    <w:p w:rsidR="00704B71" w:rsidRPr="00704B71" w:rsidRDefault="00FC0F2F" w:rsidP="00704B71">
      <w:pPr>
        <w:ind w:firstLine="0"/>
        <w:rPr>
          <w:b/>
        </w:rPr>
      </w:pPr>
      <w:r w:rsidRPr="00704B71">
        <w:rPr>
          <w:b/>
        </w:rPr>
        <w:t>Schramm communication model</w:t>
      </w:r>
    </w:p>
    <w:p w:rsidR="00704B71" w:rsidRDefault="00FC0F2F" w:rsidP="00C37295">
      <w:r>
        <w:t>This model was developed by Wilbur Schramm in 1954. Unlike other models, this one explains communication as a circular model. It has four key principles:</w:t>
      </w:r>
    </w:p>
    <w:p w:rsidR="00F11582" w:rsidRDefault="00FC0F2F" w:rsidP="004A73E1">
      <w:pPr>
        <w:pStyle w:val="ListParagraph"/>
        <w:numPr>
          <w:ilvl w:val="0"/>
          <w:numId w:val="17"/>
        </w:numPr>
      </w:pPr>
      <w:r>
        <w:t>Communication is circular, not linear</w:t>
      </w:r>
    </w:p>
    <w:p w:rsidR="00F11582" w:rsidRDefault="00FC0F2F" w:rsidP="00F11582">
      <w:pPr>
        <w:ind w:firstLine="0"/>
      </w:pPr>
      <w:r>
        <w:t>The image he drew showed communicat</w:t>
      </w:r>
      <w:r>
        <w:t xml:space="preserve">ion between two people. Each person was both a sender and a receiver. He said that </w:t>
      </w:r>
      <w:r w:rsidR="00B44B45">
        <w:t>referring</w:t>
      </w:r>
      <w:r>
        <w:t xml:space="preserve"> to communication as linear was very wrong, it implied that communication has an end while it doesn't (Schramm,1955).  </w:t>
      </w:r>
    </w:p>
    <w:p w:rsidR="00144A64" w:rsidRDefault="00FC0F2F" w:rsidP="004A73E1">
      <w:pPr>
        <w:pStyle w:val="ListParagraph"/>
        <w:numPr>
          <w:ilvl w:val="0"/>
          <w:numId w:val="17"/>
        </w:numPr>
      </w:pPr>
      <w:r>
        <w:t>Communication involves interpretation</w:t>
      </w:r>
    </w:p>
    <w:p w:rsidR="00144A64" w:rsidRDefault="00FC0F2F" w:rsidP="00F11582">
      <w:pPr>
        <w:ind w:firstLine="0"/>
      </w:pPr>
      <w:r>
        <w:t>The me</w:t>
      </w:r>
      <w:r>
        <w:t>ssage sent must be interpreted. The meaning may be lost during interpretation,</w:t>
      </w:r>
      <w:r w:rsidR="00B44B45">
        <w:t xml:space="preserve"> </w:t>
      </w:r>
      <w:r>
        <w:t xml:space="preserve">(semantic noise) due to semantic barriers, (values, beliefs, and </w:t>
      </w:r>
      <w:r w:rsidR="00B44B45">
        <w:t>background</w:t>
      </w:r>
      <w:r>
        <w:t xml:space="preserve"> knowledge impacting the delivery and receiving of a message).  </w:t>
      </w:r>
      <w:r w:rsidR="004A73E1">
        <w:t xml:space="preserve">He believed that semantic noise is reduced in his model because the parties can explain to the other the message they sent. </w:t>
      </w:r>
    </w:p>
    <w:p w:rsidR="004A73E1" w:rsidRDefault="00FC0F2F" w:rsidP="004A73E1">
      <w:pPr>
        <w:pStyle w:val="ListParagraph"/>
        <w:numPr>
          <w:ilvl w:val="0"/>
          <w:numId w:val="17"/>
        </w:numPr>
      </w:pPr>
      <w:r>
        <w:t>Communication requires encoding, decoding, and interpreting</w:t>
      </w:r>
    </w:p>
    <w:p w:rsidR="004A73E1" w:rsidRDefault="00FC0F2F" w:rsidP="004A73E1">
      <w:pPr>
        <w:ind w:firstLine="0"/>
      </w:pPr>
      <w:r>
        <w:t xml:space="preserve">Encoding is the craft applied before sending a particular message. Decoding of the sent message is necessary </w:t>
      </w:r>
      <w:r>
        <w:t>to make sense out of the message though it may be faced with the challenge of noise. Once decoded the message can now be personalized, the receiver can tell what it means to them.</w:t>
      </w:r>
    </w:p>
    <w:p w:rsidR="004A73E1" w:rsidRDefault="00FC0F2F" w:rsidP="004A73E1">
      <w:pPr>
        <w:pStyle w:val="ListParagraph"/>
        <w:numPr>
          <w:ilvl w:val="0"/>
          <w:numId w:val="17"/>
        </w:numPr>
      </w:pPr>
      <w:r>
        <w:t>Equal and reciprocal communication</w:t>
      </w:r>
    </w:p>
    <w:p w:rsidR="00144A64" w:rsidRDefault="00FC0F2F" w:rsidP="00F11582">
      <w:pPr>
        <w:ind w:firstLine="0"/>
      </w:pPr>
      <w:r>
        <w:t xml:space="preserve">Since both individuals can tell what the </w:t>
      </w:r>
      <w:r>
        <w:t>other is telling them, this model views them as equal participants</w:t>
      </w:r>
      <w:r w:rsidR="00350767">
        <w:t xml:space="preserve"> (Theaker, 2004,</w:t>
      </w:r>
      <w:r w:rsidR="00B44B45">
        <w:t xml:space="preserve"> </w:t>
      </w:r>
      <w:r w:rsidR="00350767">
        <w:t>p.22).</w:t>
      </w:r>
      <w:r>
        <w:t xml:space="preserve"> This model, unlike others, views the participants as sender and receiver of the messages. </w:t>
      </w:r>
    </w:p>
    <w:p w:rsidR="00DD5C7F" w:rsidRDefault="00FC0F2F" w:rsidP="00F11582">
      <w:pPr>
        <w:ind w:firstLine="0"/>
      </w:pPr>
      <w:r>
        <w:lastRenderedPageBreak/>
        <w:t>The strengths of the model are; it indicates the receivers of information a</w:t>
      </w:r>
      <w:r>
        <w:t>s active, unlike other models that show the recipient as passive, it exposes the complexity of communication by explaining encoding, decoding, and interpretation, it shows the great impact of feedback.</w:t>
      </w:r>
    </w:p>
    <w:p w:rsidR="00FD6DB4" w:rsidRDefault="00FC0F2F" w:rsidP="00F11582">
      <w:pPr>
        <w:ind w:firstLine="0"/>
      </w:pPr>
      <w:r>
        <w:t>The weaknesses of this model are that it does not work</w:t>
      </w:r>
      <w:r>
        <w:t xml:space="preserve"> for mass communication and it does not accept the fact that communication can be unequal.</w:t>
      </w:r>
    </w:p>
    <w:p w:rsidR="00C37295" w:rsidRDefault="00C37295" w:rsidP="00C37295"/>
    <w:p w:rsidR="007813BB" w:rsidRPr="00936D75" w:rsidRDefault="00FC0F2F" w:rsidP="009673A1">
      <w:pPr>
        <w:ind w:firstLine="0"/>
        <w:rPr>
          <w:b/>
        </w:rPr>
      </w:pPr>
      <w:r w:rsidRPr="00936D75">
        <w:rPr>
          <w:b/>
        </w:rPr>
        <w:t>Barnlund communication model</w:t>
      </w:r>
    </w:p>
    <w:p w:rsidR="00936D75" w:rsidRDefault="00FC0F2F" w:rsidP="009673A1">
      <w:pPr>
        <w:ind w:firstLine="0"/>
      </w:pPr>
      <w:r>
        <w:t>This circular model was developed by Dean Barnlund in 1970.</w:t>
      </w:r>
      <w:r w:rsidR="00753FF2">
        <w:t xml:space="preserve"> It depicts that giving and receiving messages is a reciprocal process (Barnlund, 1962). It holds the sender and receiver accountable for the effectiveness of their communication. Just like in Berlo's </w:t>
      </w:r>
      <w:r w:rsidR="00B44B45">
        <w:t>communication</w:t>
      </w:r>
      <w:r w:rsidR="00753FF2">
        <w:t xml:space="preserve"> model, Barnlund insists verbal and non-verbal </w:t>
      </w:r>
      <w:r w:rsidR="00B44B45">
        <w:t>behavioral</w:t>
      </w:r>
      <w:r w:rsidR="00753FF2">
        <w:t xml:space="preserve"> cues and noise are a big part of the message. Moreover, Barnlund divided communication into two, interpersonal and intrapersonal. </w:t>
      </w:r>
      <w:r w:rsidR="00B44B45">
        <w:t>Interpersonal</w:t>
      </w:r>
      <w:r w:rsidR="00B80EEF">
        <w:t xml:space="preserve"> as encoding and decoding messages with one's self and intrapersonal as encoding and decoding messages with someone else. </w:t>
      </w:r>
    </w:p>
    <w:p w:rsidR="00B80EEF" w:rsidRDefault="00FC0F2F" w:rsidP="009673A1">
      <w:pPr>
        <w:ind w:firstLine="0"/>
      </w:pPr>
      <w:r>
        <w:t>Besides, he established seven communication postulates:</w:t>
      </w:r>
    </w:p>
    <w:p w:rsidR="00B80EEF" w:rsidRDefault="00FC0F2F" w:rsidP="00B80EEF">
      <w:pPr>
        <w:pStyle w:val="ListParagraph"/>
        <w:numPr>
          <w:ilvl w:val="0"/>
          <w:numId w:val="18"/>
        </w:numPr>
      </w:pPr>
      <w:r>
        <w:t>Communication is dynamic</w:t>
      </w:r>
    </w:p>
    <w:p w:rsidR="00B80EEF" w:rsidRDefault="00FC0F2F" w:rsidP="00B80EEF">
      <w:pPr>
        <w:pStyle w:val="ListParagraph"/>
        <w:numPr>
          <w:ilvl w:val="0"/>
          <w:numId w:val="18"/>
        </w:numPr>
      </w:pPr>
      <w:r>
        <w:t>Communication is circular</w:t>
      </w:r>
    </w:p>
    <w:p w:rsidR="00B80EEF" w:rsidRDefault="00FC0F2F" w:rsidP="00B80EEF">
      <w:pPr>
        <w:pStyle w:val="ListParagraph"/>
        <w:numPr>
          <w:ilvl w:val="0"/>
          <w:numId w:val="18"/>
        </w:numPr>
      </w:pPr>
      <w:r>
        <w:t>Communication describes the evolution of meaning</w:t>
      </w:r>
    </w:p>
    <w:p w:rsidR="00B80EEF" w:rsidRDefault="00FC0F2F" w:rsidP="00B80EEF">
      <w:pPr>
        <w:pStyle w:val="ListParagraph"/>
        <w:numPr>
          <w:ilvl w:val="0"/>
          <w:numId w:val="18"/>
        </w:numPr>
      </w:pPr>
      <w:r>
        <w:t xml:space="preserve">Communication is unrepeatable </w:t>
      </w:r>
    </w:p>
    <w:p w:rsidR="00B80EEF" w:rsidRDefault="00FC0F2F" w:rsidP="00B80EEF">
      <w:pPr>
        <w:pStyle w:val="ListParagraph"/>
        <w:numPr>
          <w:ilvl w:val="0"/>
          <w:numId w:val="18"/>
        </w:numPr>
      </w:pPr>
      <w:r>
        <w:t>Communication is irreversible</w:t>
      </w:r>
    </w:p>
    <w:p w:rsidR="00B80EEF" w:rsidRDefault="00FC0F2F" w:rsidP="00B80EEF">
      <w:pPr>
        <w:pStyle w:val="ListParagraph"/>
        <w:numPr>
          <w:ilvl w:val="0"/>
          <w:numId w:val="18"/>
        </w:numPr>
      </w:pPr>
      <w:r>
        <w:t>Communication is complex</w:t>
      </w:r>
    </w:p>
    <w:p w:rsidR="00B80EEF" w:rsidRDefault="00FC0F2F" w:rsidP="00B80EEF">
      <w:pPr>
        <w:pStyle w:val="ListParagraph"/>
        <w:numPr>
          <w:ilvl w:val="0"/>
          <w:numId w:val="18"/>
        </w:numPr>
      </w:pPr>
      <w:r>
        <w:t>Com</w:t>
      </w:r>
      <w:r>
        <w:t xml:space="preserve">munication is </w:t>
      </w:r>
      <w:r w:rsidR="00B44B45">
        <w:t>continuous</w:t>
      </w:r>
    </w:p>
    <w:p w:rsidR="00B80EEF" w:rsidRDefault="00B80EEF" w:rsidP="009673A1">
      <w:pPr>
        <w:ind w:firstLine="0"/>
      </w:pPr>
    </w:p>
    <w:p w:rsidR="00062013" w:rsidRDefault="00062013" w:rsidP="009673A1">
      <w:pPr>
        <w:ind w:firstLine="0"/>
      </w:pPr>
    </w:p>
    <w:p w:rsidR="004C5378" w:rsidRDefault="004C5378" w:rsidP="009673A1">
      <w:pPr>
        <w:ind w:firstLine="0"/>
      </w:pPr>
    </w:p>
    <w:p w:rsidR="001F0702" w:rsidRDefault="001F0702" w:rsidP="009673A1">
      <w:pPr>
        <w:ind w:firstLine="0"/>
      </w:pPr>
    </w:p>
    <w:p w:rsidR="001F0702" w:rsidRPr="009673A1" w:rsidRDefault="001F0702" w:rsidP="009673A1">
      <w:pPr>
        <w:ind w:firstLine="0"/>
      </w:pPr>
    </w:p>
    <w:p w:rsidR="009673A1" w:rsidRDefault="009673A1"/>
    <w:p w:rsidR="00E81978" w:rsidRDefault="00E81978"/>
    <w:p w:rsidR="00355DCA" w:rsidRPr="00C31D30" w:rsidRDefault="00355DCA" w:rsidP="007813BB">
      <w:pPr>
        <w:pStyle w:val="Heading3"/>
        <w:ind w:firstLine="0"/>
      </w:pPr>
    </w:p>
    <w:p w:rsidR="00355DCA" w:rsidRPr="00C31D30" w:rsidRDefault="00355DCA" w:rsidP="007813BB">
      <w:pPr>
        <w:pStyle w:val="Heading5"/>
        <w:ind w:firstLine="0"/>
      </w:pPr>
    </w:p>
    <w:sdt>
      <w:sdtPr>
        <w:rPr>
          <w:rFonts w:asciiTheme="minorHAnsi" w:eastAsiaTheme="minorEastAsia" w:hAnsiTheme="minorHAnsi" w:cstheme="minorBidi"/>
        </w:rPr>
        <w:id w:val="62297111"/>
        <w:docPartObj>
          <w:docPartGallery w:val="Bibliographies"/>
          <w:docPartUnique/>
        </w:docPartObj>
      </w:sdtPr>
      <w:sdtEndPr/>
      <w:sdtContent>
        <w:p w:rsidR="00E81978" w:rsidRDefault="00FC0F2F">
          <w:pPr>
            <w:pStyle w:val="SectionTitle"/>
          </w:pPr>
          <w:r>
            <w:t>References</w:t>
          </w:r>
        </w:p>
        <w:p w:rsidR="00B625E5" w:rsidRPr="00B44B45" w:rsidRDefault="00FC0F2F" w:rsidP="00B44B45">
          <w:pPr>
            <w:pStyle w:val="Bibliography"/>
            <w:rPr>
              <w:rFonts w:ascii="Arial Narrow" w:hAnsi="Arial Narrow" w:cs="Arial"/>
            </w:rPr>
          </w:pPr>
          <w:r w:rsidRPr="00B44B45">
            <w:rPr>
              <w:rFonts w:ascii="Arial Narrow" w:hAnsi="Arial Narrow" w:cs="Arial"/>
            </w:rPr>
            <w:t xml:space="preserve">Introduction, 2020 </w:t>
          </w:r>
        </w:p>
        <w:p w:rsidR="00B44B45" w:rsidRPr="00B44B45" w:rsidRDefault="00FC0F2F" w:rsidP="00B44B45">
          <w:pPr>
            <w:shd w:val="clear" w:color="auto" w:fill="FFFFFF"/>
            <w:spacing w:before="100" w:beforeAutospacing="1" w:after="24" w:line="240" w:lineRule="auto"/>
            <w:ind w:hanging="720"/>
            <w:rPr>
              <w:rFonts w:ascii="Arial Narrow" w:eastAsia="Times New Roman" w:hAnsi="Arial Narrow" w:cs="Arial"/>
              <w:color w:val="202122"/>
              <w:kern w:val="0"/>
              <w:lang w:eastAsia="en-US"/>
            </w:rPr>
          </w:pPr>
          <w:r w:rsidRPr="00B44B45">
            <w:rPr>
              <w:rFonts w:ascii="Arial Narrow" w:eastAsia="Times New Roman" w:hAnsi="Arial Narrow" w:cs="Arial"/>
              <w:color w:val="202122"/>
              <w:kern w:val="0"/>
              <w:lang w:eastAsia="en-US"/>
            </w:rPr>
            <w:t xml:space="preserve">Craig, R. T. (1999). Communication theory as a field, communication theory, Volume 9, Issue 2, 1 May 1999, 119–161, Retrieved from </w:t>
          </w:r>
          <w:hyperlink r:id="rId9" w:history="1">
            <w:r w:rsidRPr="00B44B45">
              <w:rPr>
                <w:rFonts w:ascii="Arial Narrow" w:eastAsia="Times New Roman" w:hAnsi="Arial Narrow" w:cs="Arial"/>
                <w:color w:val="663366"/>
                <w:kern w:val="0"/>
                <w:u w:val="single"/>
                <w:lang w:eastAsia="en-US"/>
              </w:rPr>
              <w:t>https://doi.org/10.1111/j.1468-2885.1999.tb00355.x</w:t>
            </w:r>
          </w:hyperlink>
        </w:p>
        <w:p w:rsidR="00B625E5" w:rsidRPr="00B44B45" w:rsidRDefault="00B625E5" w:rsidP="00B44B45">
          <w:pPr>
            <w:pStyle w:val="NormalWeb"/>
            <w:ind w:hanging="720"/>
            <w:textAlignment w:val="baseline"/>
            <w:rPr>
              <w:rFonts w:ascii="Arial Narrow" w:eastAsia="Times New Roman" w:hAnsi="Arial Narrow" w:cs="Arial"/>
              <w:color w:val="3A3A3A"/>
              <w:kern w:val="0"/>
              <w:lang w:eastAsia="en-US"/>
            </w:rPr>
          </w:pPr>
        </w:p>
        <w:p w:rsidR="00214227" w:rsidRPr="00B44B45" w:rsidRDefault="00FC0F2F" w:rsidP="00B44B45">
          <w:pPr>
            <w:pStyle w:val="NormalWeb"/>
            <w:ind w:hanging="720"/>
            <w:textAlignment w:val="baseline"/>
            <w:rPr>
              <w:rFonts w:ascii="Arial Narrow" w:eastAsia="Times New Roman" w:hAnsi="Arial Narrow" w:cs="Arial"/>
              <w:kern w:val="0"/>
              <w:lang w:eastAsia="en-US"/>
            </w:rPr>
          </w:pPr>
          <w:r w:rsidRPr="00214227">
            <w:rPr>
              <w:rFonts w:ascii="Arial Narrow" w:eastAsia="Times New Roman" w:hAnsi="Arial Narrow" w:cs="Arial"/>
              <w:color w:val="3A3A3A"/>
              <w:kern w:val="0"/>
              <w:lang w:eastAsia="en-US"/>
            </w:rPr>
            <w:t xml:space="preserve">Schramm, W. (1955). How communication works. In: Schramm, W. (Ed.). </w:t>
          </w:r>
          <w:r w:rsidRPr="00214227">
            <w:rPr>
              <w:rFonts w:ascii="Arial Narrow" w:eastAsia="Times New Roman" w:hAnsi="Arial Narrow" w:cs="Arial"/>
              <w:i/>
              <w:iCs/>
              <w:color w:val="3A3A3A"/>
              <w:kern w:val="0"/>
              <w:lang w:eastAsia="en-US"/>
            </w:rPr>
            <w:t>Process and Effects of Mass Communication.</w:t>
          </w:r>
          <w:r w:rsidRPr="00214227">
            <w:rPr>
              <w:rFonts w:ascii="Arial Narrow" w:eastAsia="Times New Roman" w:hAnsi="Arial Narrow" w:cs="Arial"/>
              <w:color w:val="3A3A3A"/>
              <w:kern w:val="0"/>
              <w:lang w:eastAsia="en-US"/>
            </w:rPr>
            <w:t xml:space="preserve"> Illinois: University of Illinois Press.</w:t>
          </w:r>
          <w:r w:rsidRPr="00B44B45">
            <w:rPr>
              <w:rFonts w:ascii="Arial Narrow" w:eastAsia="Times New Roman" w:hAnsi="Arial Narrow" w:cs="Arial"/>
              <w:kern w:val="0"/>
              <w:lang w:eastAsia="en-US"/>
            </w:rPr>
            <w:t xml:space="preserve"> </w:t>
          </w:r>
        </w:p>
        <w:p w:rsidR="00214227" w:rsidRPr="00B44B45" w:rsidRDefault="00FC0F2F" w:rsidP="00B44B45">
          <w:pPr>
            <w:pStyle w:val="NormalWeb"/>
            <w:ind w:hanging="720"/>
            <w:textAlignment w:val="baseline"/>
            <w:rPr>
              <w:rFonts w:ascii="Arial Narrow" w:eastAsia="Times New Roman" w:hAnsi="Arial Narrow" w:cs="Arial"/>
              <w:kern w:val="0"/>
              <w:lang w:eastAsia="en-US"/>
            </w:rPr>
          </w:pPr>
          <w:r w:rsidRPr="00B44B45">
            <w:rPr>
              <w:rFonts w:ascii="Arial Narrow" w:eastAsia="Times New Roman" w:hAnsi="Arial Narrow" w:cs="Arial"/>
              <w:kern w:val="0"/>
              <w:lang w:eastAsia="en-US"/>
            </w:rPr>
            <w:t xml:space="preserve">Theaker, A. (2004). </w:t>
          </w:r>
          <w:r w:rsidRPr="00B44B45">
            <w:rPr>
              <w:rFonts w:ascii="Arial Narrow" w:eastAsia="Times New Roman" w:hAnsi="Arial Narrow" w:cs="Arial"/>
              <w:i/>
              <w:iCs/>
              <w:kern w:val="0"/>
              <w:lang w:eastAsia="en-US"/>
            </w:rPr>
            <w:t xml:space="preserve">The Public Relations Handbook. </w:t>
          </w:r>
          <w:r w:rsidRPr="00B44B45">
            <w:rPr>
              <w:rFonts w:ascii="Arial Narrow" w:eastAsia="Times New Roman" w:hAnsi="Arial Narrow" w:cs="Arial"/>
              <w:kern w:val="0"/>
              <w:lang w:eastAsia="en-US"/>
            </w:rPr>
            <w:t>(2nd Ed.) Oxfordshire: Routledge.</w:t>
          </w:r>
        </w:p>
        <w:p w:rsidR="00214227" w:rsidRPr="00B44B45" w:rsidRDefault="00FC0F2F" w:rsidP="00B44B45">
          <w:pPr>
            <w:pStyle w:val="NormalWeb"/>
            <w:ind w:hanging="720"/>
            <w:textAlignment w:val="baseline"/>
            <w:rPr>
              <w:rFonts w:ascii="Arial Narrow" w:hAnsi="Arial Narrow" w:cs="Arial"/>
              <w:color w:val="000000"/>
              <w:shd w:val="clear" w:color="auto" w:fill="FFFFFF"/>
            </w:rPr>
          </w:pPr>
          <w:r w:rsidRPr="00B44B45">
            <w:rPr>
              <w:rFonts w:ascii="Arial Narrow" w:hAnsi="Arial Narrow" w:cs="Arial"/>
              <w:color w:val="000000"/>
              <w:shd w:val="clear" w:color="auto" w:fill="FFFFFF"/>
            </w:rPr>
            <w:t>Barnlund,D. (1962).</w:t>
          </w:r>
          <w:r w:rsidRPr="00B44B45">
            <w:rPr>
              <w:rFonts w:ascii="Arial Narrow" w:hAnsi="Arial Narrow" w:cs="Arial"/>
              <w:color w:val="000000"/>
              <w:shd w:val="clear" w:color="auto" w:fill="FFFFFF"/>
            </w:rPr>
            <w:t xml:space="preserve"> Toward A Meaning-Centered Philosophy Of Communication. </w:t>
          </w:r>
          <w:r w:rsidRPr="00B44B45">
            <w:rPr>
              <w:rStyle w:val="Emphasis"/>
              <w:rFonts w:ascii="Arial Narrow" w:hAnsi="Arial Narrow" w:cs="Arial"/>
              <w:color w:val="000000"/>
              <w:shd w:val="clear" w:color="auto" w:fill="FFFFFF"/>
            </w:rPr>
            <w:t>Journal of Communication.</w:t>
          </w:r>
          <w:r w:rsidRPr="00B44B45">
            <w:rPr>
              <w:rFonts w:ascii="Arial Narrow" w:hAnsi="Arial Narrow" w:cs="Arial"/>
              <w:color w:val="000000"/>
              <w:shd w:val="clear" w:color="auto" w:fill="FFFFFF"/>
            </w:rPr>
            <w:t>12.4 197-211.</w:t>
          </w:r>
        </w:p>
        <w:p w:rsidR="00B625E5" w:rsidRPr="005A1530" w:rsidRDefault="00B625E5" w:rsidP="00826411">
          <w:pPr>
            <w:pStyle w:val="NormalWeb"/>
            <w:ind w:hanging="720"/>
            <w:textAlignment w:val="baseline"/>
            <w:rPr>
              <w:rFonts w:ascii="Arial" w:eastAsia="Times New Roman" w:hAnsi="Arial" w:cs="Arial"/>
              <w:kern w:val="0"/>
              <w:sz w:val="27"/>
              <w:szCs w:val="27"/>
              <w:lang w:eastAsia="en-US"/>
            </w:rPr>
          </w:pPr>
        </w:p>
        <w:p w:rsidR="00214227" w:rsidRPr="005A1530" w:rsidRDefault="00214227" w:rsidP="00214227">
          <w:pPr>
            <w:shd w:val="clear" w:color="auto" w:fill="FFFFFF"/>
            <w:spacing w:after="384" w:line="240" w:lineRule="auto"/>
            <w:ind w:firstLine="0"/>
            <w:textAlignment w:val="baseline"/>
            <w:rPr>
              <w:rFonts w:ascii="Arial" w:eastAsia="Times New Roman" w:hAnsi="Arial" w:cs="Arial"/>
              <w:color w:val="3A3A3A"/>
              <w:kern w:val="0"/>
              <w:sz w:val="27"/>
              <w:szCs w:val="27"/>
              <w:lang w:eastAsia="en-US"/>
            </w:rPr>
          </w:pPr>
        </w:p>
        <w:p w:rsidR="00214227" w:rsidRDefault="00214227" w:rsidP="00214227">
          <w:pPr>
            <w:shd w:val="clear" w:color="auto" w:fill="FFFFFF"/>
            <w:spacing w:after="384" w:line="240" w:lineRule="auto"/>
            <w:ind w:firstLine="0"/>
            <w:textAlignment w:val="baseline"/>
            <w:rPr>
              <w:rFonts w:ascii="Segoe UI" w:eastAsia="Times New Roman" w:hAnsi="Segoe UI" w:cs="Segoe UI"/>
              <w:color w:val="3A3A3A"/>
              <w:kern w:val="0"/>
              <w:sz w:val="27"/>
              <w:szCs w:val="27"/>
              <w:lang w:eastAsia="en-US"/>
            </w:rPr>
          </w:pPr>
        </w:p>
        <w:p w:rsidR="00214227" w:rsidRPr="00214227" w:rsidRDefault="00214227" w:rsidP="00214227">
          <w:pPr>
            <w:shd w:val="clear" w:color="auto" w:fill="FFFFFF"/>
            <w:spacing w:after="384" w:line="240" w:lineRule="auto"/>
            <w:ind w:firstLine="0"/>
            <w:textAlignment w:val="baseline"/>
            <w:rPr>
              <w:rFonts w:ascii="Segoe UI" w:eastAsia="Times New Roman" w:hAnsi="Segoe UI" w:cs="Segoe UI"/>
              <w:color w:val="3A3A3A"/>
              <w:kern w:val="0"/>
              <w:sz w:val="27"/>
              <w:szCs w:val="27"/>
              <w:lang w:eastAsia="en-US"/>
            </w:rPr>
          </w:pPr>
        </w:p>
        <w:p w:rsidR="00E81978" w:rsidRPr="00214227" w:rsidRDefault="00FC0F2F" w:rsidP="00214227"/>
      </w:sdtContent>
    </w:sdt>
    <w:p w:rsidR="004202D4" w:rsidRDefault="00FC0F2F" w:rsidP="004202D4">
      <w:r>
        <w:rPr>
          <w:noProof/>
        </w:rPr>
        <mc:AlternateContent>
          <mc:Choice Requires="wps">
            <w:drawing>
              <wp:inline distT="0" distB="0" distL="0" distR="0">
                <wp:extent cx="304800" cy="304800"/>
                <wp:effectExtent l="0" t="0" r="0" b="0"/>
                <wp:docPr id="2" name="AutoShape 3" descr="osgood schramm model of communic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AutoShape 3" o:spid="_x0000_i1025" alt="osgood schramm model of communication"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4202D4" w:rsidRDefault="004202D4" w:rsidP="004202D4"/>
    <w:p w:rsidR="004202D4" w:rsidRDefault="004202D4" w:rsidP="004202D4"/>
    <w:p w:rsidR="004202D4" w:rsidRDefault="004202D4" w:rsidP="004202D4"/>
    <w:p w:rsidR="004202D4" w:rsidRDefault="004202D4" w:rsidP="004202D4"/>
    <w:p w:rsidR="004202D4" w:rsidRDefault="00FC0F2F" w:rsidP="004202D4">
      <w:r>
        <w:rPr>
          <w:noProof/>
        </w:rPr>
        <mc:AlternateContent>
          <mc:Choice Requires="wps">
            <w:drawing>
              <wp:inline distT="0" distB="0" distL="0" distR="0">
                <wp:extent cx="304800" cy="304800"/>
                <wp:effectExtent l="0" t="0" r="0" b="0"/>
                <wp:docPr id="4" name="AutoShape 5" descr="osgood schramm model of communic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AutoShape 5" o:spid="_x0000_i1026" alt="osgood schramm model of communication"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p>
    <w:p w:rsidR="004202D4" w:rsidRDefault="004202D4" w:rsidP="004202D4"/>
    <w:p w:rsidR="004202D4" w:rsidRDefault="004202D4" w:rsidP="004202D4"/>
    <w:p w:rsidR="004202D4" w:rsidRDefault="00FC0F2F" w:rsidP="00B44B45">
      <w:pPr>
        <w:jc w:val="center"/>
      </w:pPr>
      <w:r>
        <w:rPr>
          <w:noProof/>
        </w:rPr>
        <mc:AlternateContent>
          <mc:Choice Requires="wps">
            <w:drawing>
              <wp:inline distT="0" distB="0" distL="0" distR="0">
                <wp:extent cx="304800" cy="304800"/>
                <wp:effectExtent l="0" t="0" r="0" b="0"/>
                <wp:docPr id="6" name="AutoShape 7" descr="osgood schramm model of communic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id="AutoShape 7" o:spid="_x0000_i1027" alt="osgood schramm model of communication" style="width:24pt;height:24pt;mso-left-percent:-10001;mso-position-horizontal-relative:char;mso-position-vertical-relative:line;mso-top-percent:-10001;mso-wrap-style:square;visibility:visible;v-text-anchor:top" filled="f" stroked="f">
                <o:lock v:ext="edit" aspectratio="t"/>
                <w10:wrap type="none"/>
                <w10:anchorlock/>
              </v:rect>
            </w:pict>
          </mc:Fallback>
        </mc:AlternateContent>
      </w:r>
      <w:r>
        <w:t>APPENDIX</w:t>
      </w:r>
    </w:p>
    <w:p w:rsidR="004202D4" w:rsidRDefault="00FC0F2F" w:rsidP="004202D4">
      <w:pPr>
        <w:jc w:val="center"/>
      </w:pPr>
      <w:r>
        <w:t>Schramm's model</w:t>
      </w:r>
    </w:p>
    <w:p w:rsidR="004202D4" w:rsidRDefault="00FC0F2F" w:rsidP="004202D4">
      <w:r>
        <w:rPr>
          <w:noProof/>
        </w:rPr>
        <w:drawing>
          <wp:inline distT="0" distB="0" distL="0" distR="0">
            <wp:extent cx="5943600" cy="24123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145757" name="schramm.webp"/>
                    <pic:cNvPicPr/>
                  </pic:nvPicPr>
                  <pic:blipFill>
                    <a:blip r:embed="rId10">
                      <a:extLst>
                        <a:ext uri="{28A0092B-C50C-407E-A947-70E740481C1C}">
                          <a14:useLocalDpi xmlns:a14="http://schemas.microsoft.com/office/drawing/2010/main" val="0"/>
                        </a:ext>
                      </a:extLst>
                    </a:blip>
                    <a:stretch>
                      <a:fillRect/>
                    </a:stretch>
                  </pic:blipFill>
                  <pic:spPr>
                    <a:xfrm>
                      <a:off x="0" y="0"/>
                      <a:ext cx="5943600" cy="2412365"/>
                    </a:xfrm>
                    <a:prstGeom prst="rect">
                      <a:avLst/>
                    </a:prstGeom>
                  </pic:spPr>
                </pic:pic>
              </a:graphicData>
            </a:graphic>
          </wp:inline>
        </w:drawing>
      </w:r>
    </w:p>
    <w:p w:rsidR="004202D4" w:rsidRDefault="004202D4" w:rsidP="004202D4"/>
    <w:p w:rsidR="004202D4" w:rsidRDefault="00FC0F2F" w:rsidP="004202D4">
      <w:r>
        <w:t xml:space="preserve">             </w:t>
      </w:r>
    </w:p>
    <w:p w:rsidR="004202D4" w:rsidRDefault="00FC0F2F" w:rsidP="004202D4">
      <w:pPr>
        <w:jc w:val="center"/>
      </w:pPr>
      <w:r>
        <w:t>Shannon-Weaver model</w:t>
      </w:r>
    </w:p>
    <w:p w:rsidR="004202D4" w:rsidRDefault="00FC0F2F" w:rsidP="004202D4">
      <w:pPr>
        <w:ind w:firstLine="0"/>
      </w:pPr>
      <w:r>
        <w:rPr>
          <w:noProof/>
        </w:rPr>
        <w:drawing>
          <wp:inline distT="0" distB="0" distL="0" distR="0">
            <wp:extent cx="5943600" cy="309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754268" name="shannon weaver.webp"/>
                    <pic:cNvPicPr/>
                  </pic:nvPicPr>
                  <pic:blipFill>
                    <a:blip r:embed="rId11">
                      <a:extLst>
                        <a:ext uri="{28A0092B-C50C-407E-A947-70E740481C1C}">
                          <a14:useLocalDpi xmlns:a14="http://schemas.microsoft.com/office/drawing/2010/main" val="0"/>
                        </a:ext>
                      </a:extLst>
                    </a:blip>
                    <a:stretch>
                      <a:fillRect/>
                    </a:stretch>
                  </pic:blipFill>
                  <pic:spPr>
                    <a:xfrm>
                      <a:off x="0" y="0"/>
                      <a:ext cx="5943600" cy="3092450"/>
                    </a:xfrm>
                    <a:prstGeom prst="rect">
                      <a:avLst/>
                    </a:prstGeom>
                  </pic:spPr>
                </pic:pic>
              </a:graphicData>
            </a:graphic>
          </wp:inline>
        </w:drawing>
      </w:r>
    </w:p>
    <w:p w:rsidR="004202D4" w:rsidRDefault="00FC0F2F" w:rsidP="004202D4">
      <w:pPr>
        <w:jc w:val="center"/>
      </w:pPr>
      <w:r>
        <w:t>Barnlund's model</w:t>
      </w:r>
    </w:p>
    <w:p w:rsidR="004202D4" w:rsidRDefault="00FC0F2F" w:rsidP="004202D4">
      <w:r>
        <w:rPr>
          <w:noProof/>
        </w:rPr>
        <w:lastRenderedPageBreak/>
        <w:drawing>
          <wp:inline distT="0" distB="0" distL="0" distR="0">
            <wp:extent cx="5943600" cy="43630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20441" name="barnlund.webp"/>
                    <pic:cNvPicPr/>
                  </pic:nvPicPr>
                  <pic:blipFill>
                    <a:blip r:embed="rId12">
                      <a:extLst>
                        <a:ext uri="{28A0092B-C50C-407E-A947-70E740481C1C}">
                          <a14:useLocalDpi xmlns:a14="http://schemas.microsoft.com/office/drawing/2010/main" val="0"/>
                        </a:ext>
                      </a:extLst>
                    </a:blip>
                    <a:stretch>
                      <a:fillRect/>
                    </a:stretch>
                  </pic:blipFill>
                  <pic:spPr>
                    <a:xfrm>
                      <a:off x="0" y="0"/>
                      <a:ext cx="5943600" cy="4363085"/>
                    </a:xfrm>
                    <a:prstGeom prst="rect">
                      <a:avLst/>
                    </a:prstGeom>
                  </pic:spPr>
                </pic:pic>
              </a:graphicData>
            </a:graphic>
          </wp:inline>
        </w:drawing>
      </w:r>
    </w:p>
    <w:p w:rsidR="004202D4" w:rsidRDefault="004202D4" w:rsidP="004202D4"/>
    <w:p w:rsidR="004202D4" w:rsidRDefault="004202D4" w:rsidP="004202D4"/>
    <w:p w:rsidR="00A25E65" w:rsidRDefault="00FC0F2F" w:rsidP="00A25E65">
      <w:pPr>
        <w:jc w:val="center"/>
      </w:pPr>
      <w:r>
        <w:t>Lasswell's model</w:t>
      </w:r>
    </w:p>
    <w:p w:rsidR="00A25E65" w:rsidRDefault="00FC0F2F" w:rsidP="00A25E65">
      <w:pPr>
        <w:ind w:firstLine="0"/>
      </w:pPr>
      <w:r>
        <w:rPr>
          <w:noProof/>
        </w:rPr>
        <w:drawing>
          <wp:inline distT="0" distB="0" distL="0" distR="0">
            <wp:extent cx="5943600" cy="1666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738834" name="lasswell.webp"/>
                    <pic:cNvPicPr/>
                  </pic:nvPicPr>
                  <pic:blipFill>
                    <a:blip r:embed="rId13">
                      <a:extLst>
                        <a:ext uri="{28A0092B-C50C-407E-A947-70E740481C1C}">
                          <a14:useLocalDpi xmlns:a14="http://schemas.microsoft.com/office/drawing/2010/main" val="0"/>
                        </a:ext>
                      </a:extLst>
                    </a:blip>
                    <a:stretch>
                      <a:fillRect/>
                    </a:stretch>
                  </pic:blipFill>
                  <pic:spPr>
                    <a:xfrm>
                      <a:off x="0" y="0"/>
                      <a:ext cx="5943600" cy="1666875"/>
                    </a:xfrm>
                    <a:prstGeom prst="rect">
                      <a:avLst/>
                    </a:prstGeom>
                  </pic:spPr>
                </pic:pic>
              </a:graphicData>
            </a:graphic>
          </wp:inline>
        </w:drawing>
      </w:r>
    </w:p>
    <w:p w:rsidR="004202D4" w:rsidRDefault="004202D4" w:rsidP="004202D4"/>
    <w:p w:rsidR="004202D4" w:rsidRDefault="004202D4" w:rsidP="004202D4"/>
    <w:p w:rsidR="004202D4" w:rsidRDefault="004202D4" w:rsidP="004202D4"/>
    <w:p w:rsidR="004202D4" w:rsidRDefault="004202D4" w:rsidP="004202D4"/>
    <w:p w:rsidR="004202D4" w:rsidRDefault="004202D4" w:rsidP="004202D4"/>
    <w:p w:rsidR="004202D4" w:rsidRDefault="004202D4" w:rsidP="004202D4"/>
    <w:p w:rsidR="004202D4" w:rsidRPr="004202D4" w:rsidRDefault="004202D4" w:rsidP="004202D4"/>
    <w:sectPr w:rsidR="004202D4" w:rsidRPr="004202D4">
      <w:headerReference w:type="default" r:id="rId14"/>
      <w:headerReference w:type="first" r:id="rId15"/>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C0F2F">
      <w:pPr>
        <w:spacing w:line="240" w:lineRule="auto"/>
      </w:pPr>
      <w:r>
        <w:separator/>
      </w:r>
    </w:p>
  </w:endnote>
  <w:endnote w:type="continuationSeparator" w:id="0">
    <w:p w:rsidR="00000000" w:rsidRDefault="00FC0F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C0F2F">
      <w:pPr>
        <w:spacing w:line="240" w:lineRule="auto"/>
      </w:pPr>
      <w:r>
        <w:separator/>
      </w:r>
    </w:p>
  </w:footnote>
  <w:footnote w:type="continuationSeparator" w:id="0">
    <w:p w:rsidR="00000000" w:rsidRDefault="00FC0F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81978" w:rsidRDefault="00FC0F2F">
    <w:pPr>
      <w:pStyle w:val="Header"/>
    </w:pPr>
    <w:sdt>
      <w:sdtPr>
        <w:rPr>
          <w:rStyle w:val="Strong"/>
        </w:rPr>
        <w:alias w:val="Running head"/>
        <w:id w:val="12739865"/>
        <w:placeholder>
          <w:docPart w:val="B3A5E547DE4B4F2F8C938064A455E308"/>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COMMUNICATION THEORY</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81978" w:rsidRDefault="00FC0F2F">
    <w:pPr>
      <w:pStyle w:val="Header"/>
      <w:rPr>
        <w:rStyle w:val="Strong"/>
      </w:rPr>
    </w:pPr>
    <w:r>
      <w:t xml:space="preserve">Running head: </w:t>
    </w:r>
    <w:sdt>
      <w:sdtPr>
        <w:rPr>
          <w:rStyle w:val="Strong"/>
        </w:rPr>
        <w:alias w:val="Running head"/>
        <w:id w:val="-696842620"/>
        <w:placeholder>
          <w:docPart w:val="8F851065D8824B4EB530BDEB04C13152"/>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Pr>
            <w:rStyle w:val="Strong"/>
          </w:rPr>
          <w:t>COMMUNICATION THEORY</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1BEF53ED"/>
    <w:multiLevelType w:val="hybridMultilevel"/>
    <w:tmpl w:val="EE1AEFE0"/>
    <w:lvl w:ilvl="0" w:tplc="027CA63C">
      <w:start w:val="1"/>
      <w:numFmt w:val="lowerRoman"/>
      <w:lvlText w:val="%1."/>
      <w:lvlJc w:val="right"/>
      <w:pPr>
        <w:ind w:left="720" w:hanging="360"/>
      </w:pPr>
    </w:lvl>
    <w:lvl w:ilvl="1" w:tplc="CD548E8E" w:tentative="1">
      <w:start w:val="1"/>
      <w:numFmt w:val="lowerLetter"/>
      <w:lvlText w:val="%2."/>
      <w:lvlJc w:val="left"/>
      <w:pPr>
        <w:ind w:left="1440" w:hanging="360"/>
      </w:pPr>
    </w:lvl>
    <w:lvl w:ilvl="2" w:tplc="760ACDE2" w:tentative="1">
      <w:start w:val="1"/>
      <w:numFmt w:val="lowerRoman"/>
      <w:lvlText w:val="%3."/>
      <w:lvlJc w:val="right"/>
      <w:pPr>
        <w:ind w:left="2160" w:hanging="180"/>
      </w:pPr>
    </w:lvl>
    <w:lvl w:ilvl="3" w:tplc="09D8EAE4" w:tentative="1">
      <w:start w:val="1"/>
      <w:numFmt w:val="decimal"/>
      <w:lvlText w:val="%4."/>
      <w:lvlJc w:val="left"/>
      <w:pPr>
        <w:ind w:left="2880" w:hanging="360"/>
      </w:pPr>
    </w:lvl>
    <w:lvl w:ilvl="4" w:tplc="C81A3ADC" w:tentative="1">
      <w:start w:val="1"/>
      <w:numFmt w:val="lowerLetter"/>
      <w:lvlText w:val="%5."/>
      <w:lvlJc w:val="left"/>
      <w:pPr>
        <w:ind w:left="3600" w:hanging="360"/>
      </w:pPr>
    </w:lvl>
    <w:lvl w:ilvl="5" w:tplc="7300287E" w:tentative="1">
      <w:start w:val="1"/>
      <w:numFmt w:val="lowerRoman"/>
      <w:lvlText w:val="%6."/>
      <w:lvlJc w:val="right"/>
      <w:pPr>
        <w:ind w:left="4320" w:hanging="180"/>
      </w:pPr>
    </w:lvl>
    <w:lvl w:ilvl="6" w:tplc="D1240120" w:tentative="1">
      <w:start w:val="1"/>
      <w:numFmt w:val="decimal"/>
      <w:lvlText w:val="%7."/>
      <w:lvlJc w:val="left"/>
      <w:pPr>
        <w:ind w:left="5040" w:hanging="360"/>
      </w:pPr>
    </w:lvl>
    <w:lvl w:ilvl="7" w:tplc="8FDED724" w:tentative="1">
      <w:start w:val="1"/>
      <w:numFmt w:val="lowerLetter"/>
      <w:lvlText w:val="%8."/>
      <w:lvlJc w:val="left"/>
      <w:pPr>
        <w:ind w:left="5760" w:hanging="360"/>
      </w:pPr>
    </w:lvl>
    <w:lvl w:ilvl="8" w:tplc="1E3E8488" w:tentative="1">
      <w:start w:val="1"/>
      <w:numFmt w:val="lowerRoman"/>
      <w:lvlText w:val="%9."/>
      <w:lvlJc w:val="right"/>
      <w:pPr>
        <w:ind w:left="6480" w:hanging="180"/>
      </w:pPr>
    </w:lvl>
  </w:abstractNum>
  <w:abstractNum w:abstractNumId="11" w15:restartNumberingAfterBreak="0">
    <w:nsid w:val="365B7775"/>
    <w:multiLevelType w:val="hybridMultilevel"/>
    <w:tmpl w:val="4C26A692"/>
    <w:lvl w:ilvl="0" w:tplc="D30E7440">
      <w:start w:val="1"/>
      <w:numFmt w:val="lowerRoman"/>
      <w:lvlText w:val="%1."/>
      <w:lvlJc w:val="right"/>
      <w:pPr>
        <w:ind w:left="1440" w:hanging="360"/>
      </w:pPr>
    </w:lvl>
    <w:lvl w:ilvl="1" w:tplc="16B45C74" w:tentative="1">
      <w:start w:val="1"/>
      <w:numFmt w:val="lowerLetter"/>
      <w:lvlText w:val="%2."/>
      <w:lvlJc w:val="left"/>
      <w:pPr>
        <w:ind w:left="2160" w:hanging="360"/>
      </w:pPr>
    </w:lvl>
    <w:lvl w:ilvl="2" w:tplc="39C6CCC8" w:tentative="1">
      <w:start w:val="1"/>
      <w:numFmt w:val="lowerRoman"/>
      <w:lvlText w:val="%3."/>
      <w:lvlJc w:val="right"/>
      <w:pPr>
        <w:ind w:left="2880" w:hanging="180"/>
      </w:pPr>
    </w:lvl>
    <w:lvl w:ilvl="3" w:tplc="D1AC6E4E" w:tentative="1">
      <w:start w:val="1"/>
      <w:numFmt w:val="decimal"/>
      <w:lvlText w:val="%4."/>
      <w:lvlJc w:val="left"/>
      <w:pPr>
        <w:ind w:left="3600" w:hanging="360"/>
      </w:pPr>
    </w:lvl>
    <w:lvl w:ilvl="4" w:tplc="2C284C56" w:tentative="1">
      <w:start w:val="1"/>
      <w:numFmt w:val="lowerLetter"/>
      <w:lvlText w:val="%5."/>
      <w:lvlJc w:val="left"/>
      <w:pPr>
        <w:ind w:left="4320" w:hanging="360"/>
      </w:pPr>
    </w:lvl>
    <w:lvl w:ilvl="5" w:tplc="CD000B42" w:tentative="1">
      <w:start w:val="1"/>
      <w:numFmt w:val="lowerRoman"/>
      <w:lvlText w:val="%6."/>
      <w:lvlJc w:val="right"/>
      <w:pPr>
        <w:ind w:left="5040" w:hanging="180"/>
      </w:pPr>
    </w:lvl>
    <w:lvl w:ilvl="6" w:tplc="34003A0C" w:tentative="1">
      <w:start w:val="1"/>
      <w:numFmt w:val="decimal"/>
      <w:lvlText w:val="%7."/>
      <w:lvlJc w:val="left"/>
      <w:pPr>
        <w:ind w:left="5760" w:hanging="360"/>
      </w:pPr>
    </w:lvl>
    <w:lvl w:ilvl="7" w:tplc="605AF758" w:tentative="1">
      <w:start w:val="1"/>
      <w:numFmt w:val="lowerLetter"/>
      <w:lvlText w:val="%8."/>
      <w:lvlJc w:val="left"/>
      <w:pPr>
        <w:ind w:left="6480" w:hanging="360"/>
      </w:pPr>
    </w:lvl>
    <w:lvl w:ilvl="8" w:tplc="A03802C6" w:tentative="1">
      <w:start w:val="1"/>
      <w:numFmt w:val="lowerRoman"/>
      <w:lvlText w:val="%9."/>
      <w:lvlJc w:val="right"/>
      <w:pPr>
        <w:ind w:left="7200" w:hanging="180"/>
      </w:pPr>
    </w:lvl>
  </w:abstractNum>
  <w:abstractNum w:abstractNumId="12"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78C517C"/>
    <w:multiLevelType w:val="hybridMultilevel"/>
    <w:tmpl w:val="72629E40"/>
    <w:lvl w:ilvl="0" w:tplc="D8666978">
      <w:start w:val="1"/>
      <w:numFmt w:val="decimal"/>
      <w:lvlText w:val="%1."/>
      <w:lvlJc w:val="left"/>
      <w:pPr>
        <w:ind w:left="720" w:hanging="360"/>
      </w:pPr>
    </w:lvl>
    <w:lvl w:ilvl="1" w:tplc="C220004A" w:tentative="1">
      <w:start w:val="1"/>
      <w:numFmt w:val="lowerLetter"/>
      <w:lvlText w:val="%2."/>
      <w:lvlJc w:val="left"/>
      <w:pPr>
        <w:ind w:left="1440" w:hanging="360"/>
      </w:pPr>
    </w:lvl>
    <w:lvl w:ilvl="2" w:tplc="9754113E" w:tentative="1">
      <w:start w:val="1"/>
      <w:numFmt w:val="lowerRoman"/>
      <w:lvlText w:val="%3."/>
      <w:lvlJc w:val="right"/>
      <w:pPr>
        <w:ind w:left="2160" w:hanging="180"/>
      </w:pPr>
    </w:lvl>
    <w:lvl w:ilvl="3" w:tplc="F3D60286" w:tentative="1">
      <w:start w:val="1"/>
      <w:numFmt w:val="decimal"/>
      <w:lvlText w:val="%4."/>
      <w:lvlJc w:val="left"/>
      <w:pPr>
        <w:ind w:left="2880" w:hanging="360"/>
      </w:pPr>
    </w:lvl>
    <w:lvl w:ilvl="4" w:tplc="2A6CD3C0" w:tentative="1">
      <w:start w:val="1"/>
      <w:numFmt w:val="lowerLetter"/>
      <w:lvlText w:val="%5."/>
      <w:lvlJc w:val="left"/>
      <w:pPr>
        <w:ind w:left="3600" w:hanging="360"/>
      </w:pPr>
    </w:lvl>
    <w:lvl w:ilvl="5" w:tplc="042673BC" w:tentative="1">
      <w:start w:val="1"/>
      <w:numFmt w:val="lowerRoman"/>
      <w:lvlText w:val="%6."/>
      <w:lvlJc w:val="right"/>
      <w:pPr>
        <w:ind w:left="4320" w:hanging="180"/>
      </w:pPr>
    </w:lvl>
    <w:lvl w:ilvl="6" w:tplc="7D4E8DEE" w:tentative="1">
      <w:start w:val="1"/>
      <w:numFmt w:val="decimal"/>
      <w:lvlText w:val="%7."/>
      <w:lvlJc w:val="left"/>
      <w:pPr>
        <w:ind w:left="5040" w:hanging="360"/>
      </w:pPr>
    </w:lvl>
    <w:lvl w:ilvl="7" w:tplc="482415EA" w:tentative="1">
      <w:start w:val="1"/>
      <w:numFmt w:val="lowerLetter"/>
      <w:lvlText w:val="%8."/>
      <w:lvlJc w:val="left"/>
      <w:pPr>
        <w:ind w:left="5760" w:hanging="360"/>
      </w:pPr>
    </w:lvl>
    <w:lvl w:ilvl="8" w:tplc="21145BDC" w:tentative="1">
      <w:start w:val="1"/>
      <w:numFmt w:val="lowerRoman"/>
      <w:lvlText w:val="%9."/>
      <w:lvlJc w:val="right"/>
      <w:pPr>
        <w:ind w:left="6480" w:hanging="180"/>
      </w:pPr>
    </w:lvl>
  </w:abstractNum>
  <w:abstractNum w:abstractNumId="15" w15:restartNumberingAfterBreak="0">
    <w:nsid w:val="5A314490"/>
    <w:multiLevelType w:val="multilevel"/>
    <w:tmpl w:val="39862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3"/>
  </w:num>
  <w:num w:numId="14">
    <w:abstractNumId w:val="12"/>
  </w:num>
  <w:num w:numId="15">
    <w:abstractNumId w:val="16"/>
  </w:num>
  <w:num w:numId="16">
    <w:abstractNumId w:val="11"/>
  </w:num>
  <w:num w:numId="17">
    <w:abstractNumId w:val="10"/>
  </w:num>
  <w:num w:numId="18">
    <w:abstractNumId w:val="14"/>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D62"/>
    <w:rsid w:val="00062013"/>
    <w:rsid w:val="000D3F41"/>
    <w:rsid w:val="001063FD"/>
    <w:rsid w:val="00144A64"/>
    <w:rsid w:val="001A1469"/>
    <w:rsid w:val="001F0702"/>
    <w:rsid w:val="00214227"/>
    <w:rsid w:val="00350767"/>
    <w:rsid w:val="003538D9"/>
    <w:rsid w:val="00355DCA"/>
    <w:rsid w:val="003570C5"/>
    <w:rsid w:val="003A1DCA"/>
    <w:rsid w:val="003D4E22"/>
    <w:rsid w:val="004202D4"/>
    <w:rsid w:val="004A73E1"/>
    <w:rsid w:val="004C5378"/>
    <w:rsid w:val="00504C75"/>
    <w:rsid w:val="005463A6"/>
    <w:rsid w:val="00551A02"/>
    <w:rsid w:val="005534FA"/>
    <w:rsid w:val="005A1530"/>
    <w:rsid w:val="005D3A03"/>
    <w:rsid w:val="006A2892"/>
    <w:rsid w:val="00704B71"/>
    <w:rsid w:val="00753FF2"/>
    <w:rsid w:val="007813BB"/>
    <w:rsid w:val="008002C0"/>
    <w:rsid w:val="00826411"/>
    <w:rsid w:val="008C5323"/>
    <w:rsid w:val="00936D75"/>
    <w:rsid w:val="009673A1"/>
    <w:rsid w:val="009A6A3B"/>
    <w:rsid w:val="00A25E65"/>
    <w:rsid w:val="00B44B45"/>
    <w:rsid w:val="00B625E5"/>
    <w:rsid w:val="00B80EEF"/>
    <w:rsid w:val="00B823AA"/>
    <w:rsid w:val="00BA45DB"/>
    <w:rsid w:val="00BF4184"/>
    <w:rsid w:val="00C0173F"/>
    <w:rsid w:val="00C0601E"/>
    <w:rsid w:val="00C31D30"/>
    <w:rsid w:val="00C37295"/>
    <w:rsid w:val="00CD6E39"/>
    <w:rsid w:val="00CF572C"/>
    <w:rsid w:val="00CF6E91"/>
    <w:rsid w:val="00D11FA3"/>
    <w:rsid w:val="00D85B68"/>
    <w:rsid w:val="00DD5C7F"/>
    <w:rsid w:val="00E20D62"/>
    <w:rsid w:val="00E6004D"/>
    <w:rsid w:val="00E72CD1"/>
    <w:rsid w:val="00E81978"/>
    <w:rsid w:val="00F11582"/>
    <w:rsid w:val="00F16842"/>
    <w:rsid w:val="00F31B02"/>
    <w:rsid w:val="00F379B7"/>
    <w:rsid w:val="00F525FA"/>
    <w:rsid w:val="00FC0F2F"/>
    <w:rsid w:val="00FD6DB4"/>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3C9B0676-5953-4329-8886-76BFDAF5E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image" Target="media/image4.bin" /><Relationship Id="rId18"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image" Target="media/image3.bin" /><Relationship Id="rId17" Type="http://schemas.openxmlformats.org/officeDocument/2006/relationships/glossaryDocument" Target="glossary/document.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image" Target="media/image2.bin" /><Relationship Id="rId5" Type="http://schemas.openxmlformats.org/officeDocument/2006/relationships/settings" Target="settings.xml" /><Relationship Id="rId15" Type="http://schemas.openxmlformats.org/officeDocument/2006/relationships/header" Target="header2.xml" /><Relationship Id="rId10" Type="http://schemas.openxmlformats.org/officeDocument/2006/relationships/image" Target="media/image1.bin" /><Relationship Id="rId4" Type="http://schemas.openxmlformats.org/officeDocument/2006/relationships/styles" Target="styles.xml" /><Relationship Id="rId9" Type="http://schemas.openxmlformats.org/officeDocument/2006/relationships/hyperlink" Target="https://doi.org/10.1111/j.1468-2885.1999.tb00355.x" TargetMode="External" /><Relationship Id="rId14"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618BF4DAE8BD48CFB450617C27E7EF4C"/>
        <w:category>
          <w:name w:val="General"/>
          <w:gallery w:val="placeholder"/>
        </w:category>
        <w:types>
          <w:type w:val="bbPlcHdr"/>
        </w:types>
        <w:behaviors>
          <w:behavior w:val="content"/>
        </w:behaviors>
        <w:guid w:val="{BBDF3944-9711-40CC-B0A1-52A7D68B4E5A}"/>
      </w:docPartPr>
      <w:docPartBody>
        <w:p w:rsidR="003570C5" w:rsidRDefault="00634ABD">
          <w:pPr>
            <w:pStyle w:val="618BF4DAE8BD48CFB450617C27E7EF4C"/>
          </w:pPr>
          <w:r>
            <w:t>[Title Here, up to 12 Words, on One to Two Lines]</w:t>
          </w:r>
        </w:p>
      </w:docPartBody>
    </w:docPart>
    <w:docPart>
      <w:docPartPr>
        <w:name w:val="58B516762C1B48CEB14CB85D65C6873A"/>
        <w:category>
          <w:name w:val="General"/>
          <w:gallery w:val="placeholder"/>
        </w:category>
        <w:types>
          <w:type w:val="bbPlcHdr"/>
        </w:types>
        <w:behaviors>
          <w:behavior w:val="content"/>
        </w:behaviors>
        <w:guid w:val="{337E7D3A-EBD6-4581-BB72-228CEFAE23F7}"/>
      </w:docPartPr>
      <w:docPartBody>
        <w:p w:rsidR="003570C5" w:rsidRDefault="00634ABD">
          <w:pPr>
            <w:pStyle w:val="58B516762C1B48CEB14CB85D65C6873A"/>
          </w:pPr>
          <w:r>
            <w:t>[Institutional Affiliation(s)]</w:t>
          </w:r>
        </w:p>
      </w:docPartBody>
    </w:docPart>
    <w:docPart>
      <w:docPartPr>
        <w:name w:val="78626061D737453ABF988524BD75DAB5"/>
        <w:category>
          <w:name w:val="General"/>
          <w:gallery w:val="placeholder"/>
        </w:category>
        <w:types>
          <w:type w:val="bbPlcHdr"/>
        </w:types>
        <w:behaviors>
          <w:behavior w:val="content"/>
        </w:behaviors>
        <w:guid w:val="{AE16275F-E22E-420C-8F62-D84104C7EC43}"/>
      </w:docPartPr>
      <w:docPartBody>
        <w:p w:rsidR="003570C5" w:rsidRDefault="00634ABD">
          <w:pPr>
            <w:pStyle w:val="78626061D737453ABF988524BD75DAB5"/>
          </w:pPr>
          <w:r>
            <w:t>Abstract</w:t>
          </w:r>
        </w:p>
      </w:docPartBody>
    </w:docPart>
    <w:docPart>
      <w:docPartPr>
        <w:name w:val="C9A156D0EF0047468D086DD85DFD2E9B"/>
        <w:category>
          <w:name w:val="General"/>
          <w:gallery w:val="placeholder"/>
        </w:category>
        <w:types>
          <w:type w:val="bbPlcHdr"/>
        </w:types>
        <w:behaviors>
          <w:behavior w:val="content"/>
        </w:behaviors>
        <w:guid w:val="{8B8DB814-C455-4971-902C-55EC4105715D}"/>
      </w:docPartPr>
      <w:docPartBody>
        <w:p w:rsidR="003570C5" w:rsidRDefault="00634ABD">
          <w:pPr>
            <w:pStyle w:val="C9A156D0EF0047468D086DD85DFD2E9B"/>
          </w:pPr>
          <w:r>
            <w:t>[Title Here, up to 12 Words, on One to Two Lines]</w:t>
          </w:r>
        </w:p>
      </w:docPartBody>
    </w:docPart>
    <w:docPart>
      <w:docPartPr>
        <w:name w:val="B3A5E547DE4B4F2F8C938064A455E308"/>
        <w:category>
          <w:name w:val="General"/>
          <w:gallery w:val="placeholder"/>
        </w:category>
        <w:types>
          <w:type w:val="bbPlcHdr"/>
        </w:types>
        <w:behaviors>
          <w:behavior w:val="content"/>
        </w:behaviors>
        <w:guid w:val="{79DE850D-EAE9-45A4-BF0D-BC6EAABA6776}"/>
      </w:docPartPr>
      <w:docPartBody>
        <w:p w:rsidR="003570C5" w:rsidRDefault="00634ABD">
          <w:pPr>
            <w:pStyle w:val="B3A5E547DE4B4F2F8C938064A455E308"/>
          </w:pPr>
          <w:r w:rsidRPr="005D3A03">
            <w:t>Figures title:</w:t>
          </w:r>
        </w:p>
      </w:docPartBody>
    </w:docPart>
    <w:docPart>
      <w:docPartPr>
        <w:name w:val="8F851065D8824B4EB530BDEB04C13152"/>
        <w:category>
          <w:name w:val="General"/>
          <w:gallery w:val="placeholder"/>
        </w:category>
        <w:types>
          <w:type w:val="bbPlcHdr"/>
        </w:types>
        <w:behaviors>
          <w:behavior w:val="content"/>
        </w:behaviors>
        <w:guid w:val="{B7CF49E7-4650-4C9B-8031-8192B37AC2A8}"/>
      </w:docPartPr>
      <w:docPartBody>
        <w:p w:rsidR="003570C5" w:rsidRDefault="00634ABD">
          <w:pPr>
            <w:pStyle w:val="8F851065D8824B4EB530BDEB04C13152"/>
          </w:pPr>
          <w:r>
            <w:t xml:space="preserve">[Include all figures in their own section, following references (and footnotes and tables, if </w:t>
          </w:r>
          <w:r>
            <w:t>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E5B"/>
    <w:rsid w:val="003570C5"/>
    <w:rsid w:val="003A5C0E"/>
    <w:rsid w:val="00402E5B"/>
    <w:rsid w:val="00634ABD"/>
    <w:rsid w:val="00FD15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18BF4DAE8BD48CFB450617C27E7EF4C">
    <w:name w:val="618BF4DAE8BD48CFB450617C27E7EF4C"/>
  </w:style>
  <w:style w:type="paragraph" w:customStyle="1" w:styleId="58B516762C1B48CEB14CB85D65C6873A">
    <w:name w:val="58B516762C1B48CEB14CB85D65C6873A"/>
  </w:style>
  <w:style w:type="paragraph" w:customStyle="1" w:styleId="78626061D737453ABF988524BD75DAB5">
    <w:name w:val="78626061D737453ABF988524BD75DAB5"/>
  </w:style>
  <w:style w:type="character" w:styleId="Emphasis">
    <w:name w:val="Emphasis"/>
    <w:basedOn w:val="DefaultParagraphFont"/>
    <w:uiPriority w:val="4"/>
    <w:unhideWhenUsed/>
    <w:qFormat/>
    <w:rPr>
      <w:i/>
      <w:iCs/>
    </w:rPr>
  </w:style>
  <w:style w:type="paragraph" w:customStyle="1" w:styleId="C9A156D0EF0047468D086DD85DFD2E9B">
    <w:name w:val="C9A156D0EF0047468D086DD85DFD2E9B"/>
  </w:style>
  <w:style w:type="paragraph" w:customStyle="1" w:styleId="B3A5E547DE4B4F2F8C938064A455E308">
    <w:name w:val="B3A5E547DE4B4F2F8C938064A455E308"/>
  </w:style>
  <w:style w:type="paragraph" w:customStyle="1" w:styleId="8F851065D8824B4EB530BDEB04C13152">
    <w:name w:val="8F851065D8824B4EB530BDEB04C131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COMMUNICATION THEORY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8AE0EB4-9F61-4D14-8A2B-FC6C4683D68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1</TotalTime>
  <Pages>12</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COMMUNICATION THEORY</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THEORY</dc:title>
  <dc:creator>ASUS</dc:creator>
  <cp:lastModifiedBy>254716226303</cp:lastModifiedBy>
  <cp:revision>2</cp:revision>
  <dcterms:created xsi:type="dcterms:W3CDTF">2020-12-07T18:49:00Z</dcterms:created>
  <dcterms:modified xsi:type="dcterms:W3CDTF">2020-12-07T18:49:00Z</dcterms:modified>
</cp:coreProperties>
</file>